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09EB" w14:textId="09DC8293" w:rsidR="00621922" w:rsidRDefault="00895D5F" w:rsidP="00895D5F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95D5F">
        <w:rPr>
          <w:rFonts w:ascii="ＭＳ Ｐ明朝" w:eastAsia="ＭＳ Ｐ明朝" w:hAnsi="ＭＳ Ｐ明朝" w:hint="eastAsia"/>
          <w:b/>
          <w:bCs/>
          <w:sz w:val="28"/>
          <w:szCs w:val="28"/>
        </w:rPr>
        <w:t>建築物防火区画免除願</w:t>
      </w:r>
    </w:p>
    <w:p w14:paraId="652EB287" w14:textId="3338044C" w:rsidR="00895D5F" w:rsidRDefault="00895D5F" w:rsidP="00895D5F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                                 </w:t>
      </w:r>
      <w:r w:rsidRPr="00895D5F">
        <w:rPr>
          <w:rFonts w:ascii="ＭＳ Ｐ明朝" w:eastAsia="ＭＳ Ｐ明朝" w:hAnsi="ＭＳ Ｐ明朝" w:hint="eastAsia"/>
          <w:szCs w:val="21"/>
        </w:rPr>
        <w:t>令和</w:t>
      </w:r>
      <w:r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14:paraId="68273E1A" w14:textId="3D2197CF" w:rsidR="00895D5F" w:rsidRP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  <w:r w:rsidRPr="00895D5F">
        <w:rPr>
          <w:rFonts w:ascii="ＭＳ Ｐ明朝" w:eastAsia="ＭＳ Ｐ明朝" w:hAnsi="ＭＳ Ｐ明朝"/>
          <w:szCs w:val="21"/>
        </w:rPr>
        <w:t>株式会社東京建築検査機構</w:t>
      </w:r>
      <w:r w:rsidRPr="00895D5F">
        <w:rPr>
          <w:rFonts w:ascii="ＭＳ Ｐ明朝" w:eastAsia="ＭＳ Ｐ明朝" w:hAnsi="ＭＳ Ｐ明朝" w:hint="eastAsia"/>
          <w:szCs w:val="21"/>
        </w:rPr>
        <w:t xml:space="preserve">　</w:t>
      </w:r>
      <w:r w:rsidR="005B5370">
        <w:rPr>
          <w:rFonts w:ascii="ＭＳ Ｐ明朝" w:eastAsia="ＭＳ Ｐ明朝" w:hAnsi="ＭＳ Ｐ明朝" w:hint="eastAsia"/>
          <w:szCs w:val="21"/>
        </w:rPr>
        <w:t>御中</w:t>
      </w:r>
    </w:p>
    <w:p w14:paraId="1E914BDF" w14:textId="7777777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0FEF11BF" w14:textId="37911DDF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建築主 住所</w:t>
      </w:r>
    </w:p>
    <w:p w14:paraId="3B67E42B" w14:textId="1FBE31B1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                                           氏名</w:t>
      </w:r>
    </w:p>
    <w:p w14:paraId="33A92C34" w14:textId="7777777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13F1612E" w14:textId="77777777" w:rsidR="00895D5F" w:rsidRPr="00041CB6" w:rsidRDefault="00895D5F" w:rsidP="00895D5F">
      <w:pPr>
        <w:jc w:val="left"/>
        <w:rPr>
          <w:rFonts w:ascii="ＭＳ Ｐ明朝" w:eastAsia="ＭＳ Ｐ明朝" w:hAnsi="ＭＳ Ｐ明朝"/>
          <w:color w:val="EE000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</w:t>
      </w:r>
      <w:r w:rsidRPr="00041CB6">
        <w:rPr>
          <w:rFonts w:ascii="ＭＳ Ｐ明朝" w:eastAsia="ＭＳ Ｐ明朝" w:hAnsi="ＭＳ Ｐ明朝" w:hint="eastAsia"/>
          <w:color w:val="EE0000"/>
          <w:szCs w:val="21"/>
        </w:rPr>
        <w:t>設計者　氏名</w:t>
      </w:r>
    </w:p>
    <w:p w14:paraId="492250B2" w14:textId="2582F097" w:rsidR="00895D5F" w:rsidRPr="00041CB6" w:rsidRDefault="00895D5F" w:rsidP="00895D5F">
      <w:pPr>
        <w:ind w:firstLineChars="2200" w:firstLine="4620"/>
        <w:jc w:val="left"/>
        <w:rPr>
          <w:rFonts w:ascii="ＭＳ Ｐ明朝" w:eastAsia="ＭＳ Ｐ明朝" w:hAnsi="ＭＳ Ｐ明朝"/>
          <w:color w:val="EE0000"/>
          <w:szCs w:val="21"/>
        </w:rPr>
      </w:pPr>
      <w:r w:rsidRPr="00041CB6">
        <w:rPr>
          <w:rFonts w:ascii="ＭＳ Ｐ明朝" w:eastAsia="ＭＳ Ｐ明朝" w:hAnsi="ＭＳ Ｐ明朝" w:hint="eastAsia"/>
          <w:color w:val="EE0000"/>
          <w:szCs w:val="21"/>
        </w:rPr>
        <w:t>建築士番号　　第　　　　　　　　　　号</w:t>
      </w:r>
    </w:p>
    <w:p w14:paraId="0F18524B" w14:textId="7777777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64DE3D1E" w14:textId="2D8809FD" w:rsidR="00895D5F" w:rsidRDefault="00592DF0" w:rsidP="0059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物件名称　：</w:t>
      </w:r>
    </w:p>
    <w:p w14:paraId="33C6836C" w14:textId="56F3E77B" w:rsidR="00592DF0" w:rsidRDefault="00592DF0" w:rsidP="00592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地名地番　：</w:t>
      </w:r>
    </w:p>
    <w:p w14:paraId="7E26A4DB" w14:textId="77777777" w:rsidR="00592DF0" w:rsidRDefault="00592DF0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4ECA61C7" w14:textId="66BB392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下記の理由により、建築物の防火区画をすることが困難であるため、建築基準法施行令第112条第１項ただし書きの規定により</w:t>
      </w:r>
      <w:r w:rsidR="005B5370">
        <w:rPr>
          <w:rFonts w:ascii="ＭＳ Ｐ明朝" w:eastAsia="ＭＳ Ｐ明朝" w:hAnsi="ＭＳ Ｐ明朝" w:hint="eastAsia"/>
          <w:szCs w:val="21"/>
        </w:rPr>
        <w:t>防火</w:t>
      </w:r>
      <w:r>
        <w:rPr>
          <w:rFonts w:ascii="ＭＳ Ｐ明朝" w:eastAsia="ＭＳ Ｐ明朝" w:hAnsi="ＭＳ Ｐ明朝" w:hint="eastAsia"/>
          <w:szCs w:val="21"/>
        </w:rPr>
        <w:t>区画の免除をお願いします。</w:t>
      </w:r>
    </w:p>
    <w:p w14:paraId="548F637F" w14:textId="7777777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4D6E90C9" w14:textId="7296B173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【理由】</w:t>
      </w:r>
    </w:p>
    <w:p w14:paraId="38BD24A4" w14:textId="7777777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0F6C34E7" w14:textId="7777777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4DD03CA9" w14:textId="7777777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3E22054D" w14:textId="77777777" w:rsid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593C4569" w14:textId="77777777" w:rsidR="00313BE9" w:rsidRDefault="00313BE9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3C8E67E0" w14:textId="77777777" w:rsidR="00313BE9" w:rsidRDefault="00313BE9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64DED6F6" w14:textId="77777777" w:rsidR="00313BE9" w:rsidRDefault="00313BE9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4269D413" w14:textId="77777777" w:rsidR="00313BE9" w:rsidRDefault="00313BE9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3848D8A9" w14:textId="77777777" w:rsidR="00313BE9" w:rsidRDefault="00313BE9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4168D632" w14:textId="77777777" w:rsidR="00313BE9" w:rsidRDefault="00313BE9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6202B3B5" w14:textId="77777777" w:rsidR="00313BE9" w:rsidRDefault="00313BE9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67351544" w14:textId="77777777" w:rsidR="00313BE9" w:rsidRDefault="00313BE9" w:rsidP="00895D5F">
      <w:pPr>
        <w:jc w:val="left"/>
        <w:rPr>
          <w:rFonts w:ascii="ＭＳ Ｐ明朝" w:eastAsia="ＭＳ Ｐ明朝" w:hAnsi="ＭＳ Ｐ明朝"/>
          <w:szCs w:val="21"/>
        </w:rPr>
      </w:pPr>
    </w:p>
    <w:p w14:paraId="33B37AA4" w14:textId="06941B06" w:rsidR="00895D5F" w:rsidRDefault="00895D5F" w:rsidP="00895D5F">
      <w:pPr>
        <w:pStyle w:val="a9"/>
        <w:numPr>
          <w:ilvl w:val="0"/>
          <w:numId w:val="1"/>
        </w:num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防火区画できる部分については、可能な限り防火区画をする</w:t>
      </w:r>
      <w:r w:rsidR="00313BE9">
        <w:rPr>
          <w:rFonts w:ascii="ＭＳ Ｐ明朝" w:eastAsia="ＭＳ Ｐ明朝" w:hAnsi="ＭＳ Ｐ明朝" w:hint="eastAsia"/>
          <w:szCs w:val="21"/>
        </w:rPr>
        <w:t>こと</w:t>
      </w:r>
      <w:r>
        <w:rPr>
          <w:rFonts w:ascii="ＭＳ Ｐ明朝" w:eastAsia="ＭＳ Ｐ明朝" w:hAnsi="ＭＳ Ｐ明朝" w:hint="eastAsia"/>
          <w:szCs w:val="21"/>
        </w:rPr>
        <w:t>。</w:t>
      </w:r>
    </w:p>
    <w:p w14:paraId="641AD831" w14:textId="43C024C0" w:rsidR="00895D5F" w:rsidRDefault="00895D5F" w:rsidP="00895D5F">
      <w:pPr>
        <w:pStyle w:val="a9"/>
        <w:numPr>
          <w:ilvl w:val="0"/>
          <w:numId w:val="1"/>
        </w:num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内装は不燃材料とする</w:t>
      </w:r>
      <w:r w:rsidR="00313BE9">
        <w:rPr>
          <w:rFonts w:ascii="ＭＳ Ｐ明朝" w:eastAsia="ＭＳ Ｐ明朝" w:hAnsi="ＭＳ Ｐ明朝" w:hint="eastAsia"/>
          <w:szCs w:val="21"/>
        </w:rPr>
        <w:t>こと</w:t>
      </w:r>
      <w:r>
        <w:rPr>
          <w:rFonts w:ascii="ＭＳ Ｐ明朝" w:eastAsia="ＭＳ Ｐ明朝" w:hAnsi="ＭＳ Ｐ明朝" w:hint="eastAsia"/>
          <w:szCs w:val="21"/>
        </w:rPr>
        <w:t>。</w:t>
      </w:r>
    </w:p>
    <w:p w14:paraId="2F07824A" w14:textId="4D5546B7" w:rsidR="00895D5F" w:rsidRPr="00895D5F" w:rsidRDefault="00895D5F" w:rsidP="00895D5F">
      <w:pPr>
        <w:pStyle w:val="a9"/>
        <w:numPr>
          <w:ilvl w:val="0"/>
          <w:numId w:val="1"/>
        </w:num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防火区画ができない根拠資料、防火区画免除部分及び防火区画可能な部分</w:t>
      </w:r>
      <w:r w:rsidR="00313BE9">
        <w:rPr>
          <w:rFonts w:ascii="ＭＳ Ｐ明朝" w:eastAsia="ＭＳ Ｐ明朝" w:hAnsi="ＭＳ Ｐ明朝" w:hint="eastAsia"/>
          <w:szCs w:val="21"/>
        </w:rPr>
        <w:t>を明示した</w:t>
      </w:r>
      <w:r>
        <w:rPr>
          <w:rFonts w:ascii="ＭＳ Ｐ明朝" w:eastAsia="ＭＳ Ｐ明朝" w:hAnsi="ＭＳ Ｐ明朝" w:hint="eastAsia"/>
          <w:szCs w:val="21"/>
        </w:rPr>
        <w:t>図面を添付する</w:t>
      </w:r>
      <w:r w:rsidR="00313BE9">
        <w:rPr>
          <w:rFonts w:ascii="ＭＳ Ｐ明朝" w:eastAsia="ＭＳ Ｐ明朝" w:hAnsi="ＭＳ Ｐ明朝" w:hint="eastAsia"/>
          <w:szCs w:val="21"/>
        </w:rPr>
        <w:t>こと。</w:t>
      </w:r>
    </w:p>
    <w:p w14:paraId="6A5D7313" w14:textId="07E05573" w:rsidR="00895D5F" w:rsidRPr="00895D5F" w:rsidRDefault="00895D5F" w:rsidP="00895D5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</w:t>
      </w:r>
    </w:p>
    <w:sectPr w:rsidR="00895D5F" w:rsidRPr="00895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B312" w14:textId="77777777" w:rsidR="005B5370" w:rsidRDefault="005B5370" w:rsidP="005B5370">
      <w:r>
        <w:separator/>
      </w:r>
    </w:p>
  </w:endnote>
  <w:endnote w:type="continuationSeparator" w:id="0">
    <w:p w14:paraId="238A3F1D" w14:textId="77777777" w:rsidR="005B5370" w:rsidRDefault="005B5370" w:rsidP="005B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C024" w14:textId="77777777" w:rsidR="009C1414" w:rsidRDefault="009C141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95F8E" w14:textId="5BCF2E6E" w:rsidR="00447652" w:rsidRDefault="00447652" w:rsidP="00447652">
    <w:pPr>
      <w:pStyle w:val="ac"/>
      <w:jc w:val="right"/>
    </w:pPr>
    <w:r>
      <w:rPr>
        <w:rFonts w:hint="eastAsia"/>
      </w:rPr>
      <w:t>20250630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BD99" w14:textId="77777777" w:rsidR="009C1414" w:rsidRDefault="009C14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C85C" w14:textId="77777777" w:rsidR="005B5370" w:rsidRDefault="005B5370" w:rsidP="005B5370">
      <w:r>
        <w:separator/>
      </w:r>
    </w:p>
  </w:footnote>
  <w:footnote w:type="continuationSeparator" w:id="0">
    <w:p w14:paraId="5E87F74D" w14:textId="77777777" w:rsidR="005B5370" w:rsidRDefault="005B5370" w:rsidP="005B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CCC6" w14:textId="77777777" w:rsidR="009C1414" w:rsidRDefault="009C14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253E" w14:textId="1F11D94A" w:rsidR="009C1414" w:rsidRDefault="009C1414">
    <w:pPr>
      <w:pStyle w:val="aa"/>
    </w:pPr>
    <w:r w:rsidRPr="009C1414">
      <w:t>TBTC第83号様式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5DB3" w14:textId="77777777" w:rsidR="009C1414" w:rsidRDefault="009C14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5E07"/>
    <w:multiLevelType w:val="hybridMultilevel"/>
    <w:tmpl w:val="88442CF2"/>
    <w:lvl w:ilvl="0" w:tplc="0A20EB1E"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num w:numId="1" w16cid:durableId="98724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5F"/>
    <w:rsid w:val="00041CB6"/>
    <w:rsid w:val="00313BE9"/>
    <w:rsid w:val="00447652"/>
    <w:rsid w:val="004F11A7"/>
    <w:rsid w:val="00592DF0"/>
    <w:rsid w:val="005B5370"/>
    <w:rsid w:val="005F3F5E"/>
    <w:rsid w:val="00621922"/>
    <w:rsid w:val="00895D5F"/>
    <w:rsid w:val="008F4A7F"/>
    <w:rsid w:val="009C1414"/>
    <w:rsid w:val="00A91F54"/>
    <w:rsid w:val="00B15390"/>
    <w:rsid w:val="00BC19A0"/>
    <w:rsid w:val="00D2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476A58"/>
  <w15:chartTrackingRefBased/>
  <w15:docId w15:val="{4A1EF62F-D48E-415D-8D6D-16E18714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5D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5D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5D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5D5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5D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5D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5D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5D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5D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5D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5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5370"/>
  </w:style>
  <w:style w:type="paragraph" w:styleId="ac">
    <w:name w:val="footer"/>
    <w:basedOn w:val="a"/>
    <w:link w:val="ad"/>
    <w:uiPriority w:val="99"/>
    <w:unhideWhenUsed/>
    <w:rsid w:val="005B53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71DF-ECDF-4489-A1D9-5E987D20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株式会社東京建築検査機構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岡島 明美</dc:creator>
  <cp:keywords/>
  <dc:description/>
  <cp:lastModifiedBy>三葛 ミユキ</cp:lastModifiedBy>
  <cp:revision>7</cp:revision>
  <dcterms:created xsi:type="dcterms:W3CDTF">2025-06-03T04:09:00Z</dcterms:created>
  <dcterms:modified xsi:type="dcterms:W3CDTF">2025-06-30T05:40:00Z</dcterms:modified>
</cp:coreProperties>
</file>